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DA" w:rsidRPr="004F28DA" w:rsidRDefault="004F28DA" w:rsidP="004F28DA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begin"/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HYPERLINK "http://don.kurganobl.ru/index.php?option=com_content&amp;view=article&amp;id=5170:-2018-2019-&amp;catid=44:2016-07-20-06-52-03&amp;Itemid=221" \o "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Сроки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места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подачи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заявлений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на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участие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в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итоговом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сочинении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(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изложении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)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порядок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информирования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о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результатах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итогового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сочинения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(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изложения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) 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в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2018-2019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учебном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4F28DA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году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" </w:instrTex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separate"/>
      </w:r>
      <w:r w:rsidRPr="004F28DA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>СРОКИ И МЕСТА ПОДАЧИ ЗАЯВЛЕНИЙ НА УЧАСТИЕ В ИТОГОВОМ СОЧИНЕНИИ (ИЗЛОЖЕНИИ) И ПОРЯДОК ИНФОРМИРОВАНИЯ О РЕЗУЛЬТАТАХ ИТОГОВОГО СОЧИНЕНИЯ (ИЗЛОЖЕНИЯ) В 2018-2019 УЧЕБНОМ ГОДУ</w:t>
      </w:r>
      <w:r w:rsidRPr="004F28DA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end"/>
      </w:r>
    </w:p>
    <w:p w:rsidR="004F28DA" w:rsidRPr="004F28DA" w:rsidRDefault="004F28DA" w:rsidP="004F28DA">
      <w:pPr>
        <w:shd w:val="clear" w:color="auto" w:fill="FFFFFF"/>
        <w:spacing w:after="84" w:line="240" w:lineRule="auto"/>
        <w:jc w:val="center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570BB"/>
          <w:sz w:val="23"/>
          <w:szCs w:val="23"/>
          <w:lang w:eastAsia="ru-RU"/>
        </w:rPr>
        <w:drawing>
          <wp:inline distT="0" distB="0" distL="0" distR="0">
            <wp:extent cx="1499235" cy="808355"/>
            <wp:effectExtent l="19050" t="0" r="5715" b="0"/>
            <wp:docPr id="1" name="Рисунок 1" descr="soch">
              <a:hlinkClick xmlns:a="http://schemas.openxmlformats.org/drawingml/2006/main" r:id="rId5" tgtFrame="&quot;_blank&quot;" tooltip="&quot;so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h">
                      <a:hlinkClick r:id="rId5" tgtFrame="&quot;_blank&quot;" tooltip="&quot;so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8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Сроки и места подачи заявлений на участие в итоговом сочинении (изложении) и порядок информирования о результатах итогового сочинения (изложения) в 2018-2019 учебном году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ind w:firstLine="708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proofErr w:type="gramStart"/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Департамент образования и науки Курганской области информирует обучающихся 11 (12) классов, обучающихся по образовательным программам среднего профессионального образования, выпускников прошлых лет, а также обучающихся, получающих среднее общее образование в иностранных образовательных организациях, и их родителей (законных представителей) 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на территории</w:t>
      </w:r>
      <w:proofErr w:type="gramEnd"/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Курганской области.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Местами подачи заявлений</w:t>
      </w:r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участие в итоговом сочинении (изложении) являются:</w:t>
      </w:r>
    </w:p>
    <w:p w:rsidR="004F28DA" w:rsidRPr="004F28DA" w:rsidRDefault="004F28DA" w:rsidP="004F2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11 (12) классов, обучающихся по образовательным программам среднего профессионального образования – 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4F28DA" w:rsidRPr="004F28DA" w:rsidRDefault="004F28DA" w:rsidP="004F2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выпускников прошлых лет, а также обучающихся, получающих среднее общее образование в иностранных образовательных организациях, – органы местного самоуправления, осуществляющие управление в сфере образования, по месту жительства, региональный центр обработки информации Курганской области, расположенный по адресу: </w:t>
      </w:r>
      <w:proofErr w:type="gramStart"/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Курган, </w:t>
      </w:r>
      <w:proofErr w:type="spellStart"/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пр-т</w:t>
      </w:r>
      <w:proofErr w:type="spellEnd"/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Машиностроителей, 14, корп. 2Б.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tbl>
      <w:tblPr>
        <w:tblW w:w="1105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3706"/>
      </w:tblGrid>
      <w:tr w:rsidR="004F28DA" w:rsidRPr="004F28DA" w:rsidTr="004F28DA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8DA" w:rsidRPr="004F28DA" w:rsidRDefault="004F28DA" w:rsidP="004F28DA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8DA" w:rsidRPr="004F28DA" w:rsidRDefault="004F28DA" w:rsidP="004F28DA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 подачи заявлений</w:t>
            </w:r>
          </w:p>
        </w:tc>
      </w:tr>
      <w:tr w:rsidR="004F28DA" w:rsidRPr="004F28DA" w:rsidTr="004F28D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8DA" w:rsidRPr="004F28DA" w:rsidRDefault="004F28DA" w:rsidP="004F28D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proofErr w:type="gramEnd"/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- 5 декабря 2018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8DA" w:rsidRPr="004F28DA" w:rsidRDefault="004F28DA" w:rsidP="004F28DA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21 ноября 2018 года</w:t>
            </w:r>
          </w:p>
        </w:tc>
      </w:tr>
      <w:tr w:rsidR="004F28DA" w:rsidRPr="004F28DA" w:rsidTr="004F28D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8DA" w:rsidRPr="004F28DA" w:rsidRDefault="004F28DA" w:rsidP="004F28D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- 6 февраля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8DA" w:rsidRPr="004F28DA" w:rsidRDefault="004F28DA" w:rsidP="004F28DA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23 января 2019 года</w:t>
            </w:r>
          </w:p>
        </w:tc>
      </w:tr>
      <w:tr w:rsidR="004F28DA" w:rsidRPr="004F28DA" w:rsidTr="004F28D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8DA" w:rsidRPr="004F28DA" w:rsidRDefault="004F28DA" w:rsidP="004F28DA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- 8 мая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8DA" w:rsidRPr="004F28DA" w:rsidRDefault="004F28DA" w:rsidP="004F28DA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24 апреля 2019 года</w:t>
            </w:r>
          </w:p>
        </w:tc>
      </w:tr>
    </w:tbl>
    <w:p w:rsidR="004F28DA" w:rsidRPr="004F28DA" w:rsidRDefault="004F28DA" w:rsidP="004F28DA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Местом ознакомления с результатами итогового сочинения (изложения) </w:t>
      </w:r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Ознакомиться с результатами можно будет через три рабочих дня после написания сочинения (изложения).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proofErr w:type="spellStart"/>
      <w:r w:rsidRPr="004F28DA">
        <w:rPr>
          <w:rFonts w:ascii="KreonRegular" w:eastAsia="Times New Roman" w:hAnsi="KreonRegular" w:cs="Times New Roman"/>
          <w:b/>
          <w:bCs/>
          <w:color w:val="000000"/>
          <w:sz w:val="23"/>
          <w:lang w:eastAsia="ru-RU"/>
        </w:rPr>
        <w:t>Справочно</w:t>
      </w:r>
      <w:proofErr w:type="spellEnd"/>
      <w:r w:rsidRPr="004F28DA">
        <w:rPr>
          <w:rFonts w:ascii="KreonRegular" w:eastAsia="Times New Roman" w:hAnsi="KreonRegular" w:cs="Times New Roman"/>
          <w:b/>
          <w:bCs/>
          <w:color w:val="000000"/>
          <w:sz w:val="23"/>
          <w:lang w:eastAsia="ru-RU"/>
        </w:rPr>
        <w:t>.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ind w:firstLine="709"/>
        <w:jc w:val="both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lastRenderedPageBreak/>
        <w:t>Министр просвещения РФ О.Ю. Васильева объявила пять направлений тем итогового сочинения на 2018/19 учебный год: </w:t>
      </w:r>
      <w:r>
        <w:rPr>
          <w:rFonts w:ascii="KreonRegular" w:eastAsia="Times New Roman" w:hAnsi="KreonRegular" w:cs="Times New Roman"/>
          <w:noProof/>
          <w:color w:val="2570BB"/>
          <w:sz w:val="23"/>
          <w:szCs w:val="23"/>
          <w:lang w:eastAsia="ru-RU"/>
        </w:rPr>
        <w:drawing>
          <wp:inline distT="0" distB="0" distL="0" distR="0">
            <wp:extent cx="2552065" cy="2211705"/>
            <wp:effectExtent l="19050" t="0" r="635" b="0"/>
            <wp:docPr id="2" name="Рисунок 2" descr="35051515">
              <a:hlinkClick xmlns:a="http://schemas.openxmlformats.org/drawingml/2006/main" r:id="rId7" tgtFrame="&quot;_blank&quot;" tooltip="&quot;350515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051515">
                      <a:hlinkClick r:id="rId7" tgtFrame="&quot;_blank&quot;" tooltip="&quot;350515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4F28DA" w:rsidRPr="004F28DA" w:rsidRDefault="004F28DA" w:rsidP="004F2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Отцы и дети</w:t>
      </w:r>
    </w:p>
    <w:p w:rsidR="004F28DA" w:rsidRPr="004F28DA" w:rsidRDefault="004F28DA" w:rsidP="004F2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Мечта и реальность</w:t>
      </w:r>
    </w:p>
    <w:p w:rsidR="004F28DA" w:rsidRPr="004F28DA" w:rsidRDefault="004F28DA" w:rsidP="004F2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Месть и великодушие</w:t>
      </w:r>
    </w:p>
    <w:p w:rsidR="004F28DA" w:rsidRPr="004F28DA" w:rsidRDefault="004F28DA" w:rsidP="004F2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Искусство и ремесло</w:t>
      </w:r>
    </w:p>
    <w:p w:rsidR="004F28DA" w:rsidRPr="004F28DA" w:rsidRDefault="004F28DA" w:rsidP="004F2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Доброта и жестокость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4F28DA" w:rsidRPr="004F28DA" w:rsidRDefault="004F28DA" w:rsidP="004F28DA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4F28DA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образовательные организации в день проведения итогового сочинения (изложения) через специальный сайт в сети Интернет.</w:t>
      </w: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01A8"/>
    <w:multiLevelType w:val="multilevel"/>
    <w:tmpl w:val="7A36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966"/>
    <w:multiLevelType w:val="multilevel"/>
    <w:tmpl w:val="8E30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8DA"/>
    <w:rsid w:val="004F28DA"/>
    <w:rsid w:val="005E0A02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4F2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28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8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on.kurganobl.ru/images/stories/kartinka/borshchev/3505151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n.kurganobl.ru/images/stories/kartinka/borshchev/soch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2019-01-28T10:26:00Z</dcterms:created>
  <dcterms:modified xsi:type="dcterms:W3CDTF">2019-01-28T10:31:00Z</dcterms:modified>
</cp:coreProperties>
</file>